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F2" w:rsidRDefault="00B233F2" w:rsidP="00B233F2">
      <w:pPr>
        <w:jc w:val="center"/>
        <w:rPr>
          <w:b/>
          <w:sz w:val="32"/>
          <w:szCs w:val="32"/>
        </w:rPr>
      </w:pPr>
    </w:p>
    <w:p w:rsidR="00B233F2" w:rsidRDefault="00B233F2" w:rsidP="00B233F2">
      <w:pPr>
        <w:jc w:val="right"/>
        <w:rPr>
          <w:szCs w:val="28"/>
        </w:rPr>
      </w:pPr>
    </w:p>
    <w:p w:rsidR="00B233F2" w:rsidRDefault="00B233F2" w:rsidP="00B233F2">
      <w:pPr>
        <w:jc w:val="both"/>
      </w:pPr>
    </w:p>
    <w:p w:rsidR="00B233F2" w:rsidRDefault="00B233F2" w:rsidP="00B233F2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F2" w:rsidRDefault="00B233F2" w:rsidP="00B233F2">
      <w:pPr>
        <w:ind w:firstLine="708"/>
        <w:jc w:val="center"/>
      </w:pPr>
    </w:p>
    <w:p w:rsidR="00B233F2" w:rsidRPr="001A5499" w:rsidRDefault="00B233F2" w:rsidP="00B233F2">
      <w:pPr>
        <w:ind w:firstLine="708"/>
      </w:pPr>
      <w:r>
        <w:t xml:space="preserve">                                               </w:t>
      </w:r>
      <w:r w:rsidRPr="001A5499">
        <w:t>РОССИЙСКАЯ ФЕДЕРАЦИЯ</w:t>
      </w:r>
      <w:r>
        <w:t xml:space="preserve">                  </w:t>
      </w:r>
    </w:p>
    <w:p w:rsidR="00B233F2" w:rsidRPr="001A5499" w:rsidRDefault="00B233F2" w:rsidP="00B233F2">
      <w:pPr>
        <w:ind w:firstLine="708"/>
        <w:jc w:val="center"/>
      </w:pPr>
      <w:r w:rsidRPr="001A5499">
        <w:t>РЕСПУБЛИКА ТЫВА</w:t>
      </w:r>
    </w:p>
    <w:p w:rsidR="00B233F2" w:rsidRPr="001A5499" w:rsidRDefault="00B233F2" w:rsidP="00B233F2">
      <w:pPr>
        <w:pBdr>
          <w:bottom w:val="single" w:sz="4" w:space="1" w:color="auto"/>
        </w:pBdr>
        <w:ind w:firstLine="708"/>
        <w:jc w:val="center"/>
      </w:pPr>
      <w:r w:rsidRPr="001A5499">
        <w:t>ХУРАЛ ПРЕДСТАВИТЕЛЕЙ ГОРОДА КЫЗЫЛА</w:t>
      </w:r>
    </w:p>
    <w:p w:rsidR="00B233F2" w:rsidRPr="001A5499" w:rsidRDefault="00B233F2" w:rsidP="00B233F2">
      <w:pPr>
        <w:ind w:firstLine="708"/>
        <w:jc w:val="center"/>
      </w:pPr>
    </w:p>
    <w:p w:rsidR="00B233F2" w:rsidRPr="00B233F2" w:rsidRDefault="00B233F2" w:rsidP="00B233F2">
      <w:pPr>
        <w:ind w:firstLine="708"/>
        <w:jc w:val="center"/>
        <w:rPr>
          <w:b/>
        </w:rPr>
      </w:pPr>
      <w:r w:rsidRPr="00B233F2">
        <w:rPr>
          <w:b/>
        </w:rPr>
        <w:t>ПОСТАНОВЛЕНИЕ</w:t>
      </w:r>
    </w:p>
    <w:p w:rsidR="00B233F2" w:rsidRPr="00B233F2" w:rsidRDefault="00B233F2" w:rsidP="00B233F2">
      <w:pPr>
        <w:ind w:firstLine="708"/>
        <w:jc w:val="center"/>
        <w:rPr>
          <w:b/>
        </w:rPr>
      </w:pPr>
    </w:p>
    <w:p w:rsidR="00B233F2" w:rsidRPr="00B233F2" w:rsidRDefault="00B233F2" w:rsidP="00B233F2">
      <w:pPr>
        <w:rPr>
          <w:b/>
        </w:rPr>
      </w:pPr>
      <w:r>
        <w:rPr>
          <w:b/>
        </w:rPr>
        <w:t xml:space="preserve">       От 7 сентября</w:t>
      </w:r>
      <w:r w:rsidRPr="00B233F2">
        <w:rPr>
          <w:b/>
        </w:rPr>
        <w:t xml:space="preserve">  2017 года        </w:t>
      </w:r>
      <w:r>
        <w:rPr>
          <w:b/>
        </w:rPr>
        <w:t xml:space="preserve">             </w:t>
      </w:r>
      <w:r w:rsidRPr="00B233F2">
        <w:rPr>
          <w:b/>
        </w:rPr>
        <w:t xml:space="preserve">  </w:t>
      </w:r>
      <w:proofErr w:type="gramStart"/>
      <w:r w:rsidRPr="00B233F2">
        <w:rPr>
          <w:b/>
        </w:rPr>
        <w:t>г</w:t>
      </w:r>
      <w:proofErr w:type="gramEnd"/>
      <w:r w:rsidRPr="00B233F2">
        <w:rPr>
          <w:b/>
        </w:rPr>
        <w:t xml:space="preserve">. Кызыл             </w:t>
      </w:r>
      <w:r>
        <w:rPr>
          <w:b/>
        </w:rPr>
        <w:t xml:space="preserve">                            № 95</w:t>
      </w:r>
    </w:p>
    <w:p w:rsidR="00432204" w:rsidRDefault="00432204" w:rsidP="00432204">
      <w:pPr>
        <w:rPr>
          <w:sz w:val="28"/>
          <w:szCs w:val="28"/>
        </w:rPr>
      </w:pPr>
    </w:p>
    <w:p w:rsidR="00432204" w:rsidRPr="003321C6" w:rsidRDefault="00432204" w:rsidP="00F47028">
      <w:pPr>
        <w:jc w:val="center"/>
        <w:rPr>
          <w:b/>
          <w:sz w:val="28"/>
          <w:szCs w:val="28"/>
        </w:rPr>
      </w:pPr>
      <w:r w:rsidRPr="003321C6">
        <w:rPr>
          <w:b/>
          <w:sz w:val="28"/>
          <w:szCs w:val="28"/>
        </w:rPr>
        <w:t>О ликвидации Избирательной комиссии муниципального</w:t>
      </w:r>
      <w:r w:rsidR="00F47028" w:rsidRPr="003321C6">
        <w:rPr>
          <w:b/>
          <w:sz w:val="28"/>
          <w:szCs w:val="28"/>
        </w:rPr>
        <w:t xml:space="preserve"> образования «Город Кызыл»</w:t>
      </w:r>
      <w:r w:rsidRPr="003321C6">
        <w:rPr>
          <w:b/>
          <w:sz w:val="28"/>
          <w:szCs w:val="28"/>
        </w:rPr>
        <w:t xml:space="preserve"> как юридического лица</w:t>
      </w:r>
    </w:p>
    <w:p w:rsidR="00432204" w:rsidRDefault="00432204" w:rsidP="00432204">
      <w:pPr>
        <w:rPr>
          <w:sz w:val="28"/>
          <w:szCs w:val="28"/>
        </w:rPr>
      </w:pPr>
    </w:p>
    <w:p w:rsidR="00F47028" w:rsidRPr="00F47028" w:rsidRDefault="00432204" w:rsidP="00F470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</w:t>
      </w:r>
      <w:r w:rsidRPr="00476C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6C39">
        <w:rPr>
          <w:sz w:val="28"/>
          <w:szCs w:val="28"/>
        </w:rPr>
        <w:t xml:space="preserve"> от 12.01.1996 </w:t>
      </w:r>
      <w:r>
        <w:rPr>
          <w:sz w:val="28"/>
          <w:szCs w:val="28"/>
        </w:rPr>
        <w:t>№</w:t>
      </w:r>
      <w:r w:rsidRPr="00476C39">
        <w:rPr>
          <w:sz w:val="28"/>
          <w:szCs w:val="28"/>
        </w:rPr>
        <w:t xml:space="preserve"> 7-ФЗ </w:t>
      </w:r>
      <w:r>
        <w:rPr>
          <w:sz w:val="28"/>
          <w:szCs w:val="28"/>
        </w:rPr>
        <w:t xml:space="preserve">«О некоммерческих организациях», </w:t>
      </w:r>
      <w:r w:rsidRPr="00476C3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76C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6C39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476C39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476C3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</w:t>
      </w:r>
      <w:r w:rsidR="00B70743">
        <w:rPr>
          <w:sz w:val="28"/>
          <w:szCs w:val="28"/>
        </w:rPr>
        <w:t>на основании Постановления Избирательной комиссии Республики Тыва от 21.08.2017 г. № 10/54-7 «О возложении полномочий Избирательной комиссии муниципального образования «Город Кызыл на территориальную избирательную комиссию города</w:t>
      </w:r>
      <w:proofErr w:type="gramEnd"/>
      <w:r w:rsidR="00B70743">
        <w:rPr>
          <w:sz w:val="28"/>
          <w:szCs w:val="28"/>
        </w:rPr>
        <w:t xml:space="preserve"> Кызыла Республики Тыва», руководствуясь </w:t>
      </w:r>
      <w:r>
        <w:rPr>
          <w:sz w:val="28"/>
          <w:szCs w:val="28"/>
        </w:rPr>
        <w:t xml:space="preserve">Уставом </w:t>
      </w:r>
      <w:r w:rsidR="00F47028" w:rsidRPr="00F47028">
        <w:rPr>
          <w:sz w:val="28"/>
          <w:szCs w:val="28"/>
        </w:rPr>
        <w:t>городского округа «Город Кызыл Республики Тыва», принятым решением Хурала представителей города Кы</w:t>
      </w:r>
      <w:r w:rsidR="00F47028">
        <w:rPr>
          <w:sz w:val="28"/>
          <w:szCs w:val="28"/>
        </w:rPr>
        <w:t xml:space="preserve">зыла от 05 мая 2005 года № 50, </w:t>
      </w:r>
    </w:p>
    <w:p w:rsidR="00432204" w:rsidRDefault="00F47028" w:rsidP="00F47028">
      <w:pPr>
        <w:jc w:val="center"/>
        <w:rPr>
          <w:sz w:val="28"/>
          <w:szCs w:val="28"/>
        </w:rPr>
      </w:pPr>
      <w:r w:rsidRPr="00F47028">
        <w:rPr>
          <w:sz w:val="28"/>
          <w:szCs w:val="28"/>
        </w:rPr>
        <w:t>Хурал пр</w:t>
      </w:r>
      <w:r>
        <w:rPr>
          <w:sz w:val="28"/>
          <w:szCs w:val="28"/>
        </w:rPr>
        <w:t>едставителей города Кызыла РЕШИЛ</w:t>
      </w:r>
      <w:r w:rsidRPr="00F47028">
        <w:rPr>
          <w:sz w:val="28"/>
          <w:szCs w:val="28"/>
        </w:rPr>
        <w:t>:</w:t>
      </w:r>
    </w:p>
    <w:p w:rsidR="00432204" w:rsidRDefault="00432204" w:rsidP="00F47028">
      <w:pPr>
        <w:rPr>
          <w:sz w:val="28"/>
          <w:szCs w:val="28"/>
        </w:rPr>
      </w:pPr>
    </w:p>
    <w:p w:rsidR="00432204" w:rsidRDefault="00432204" w:rsidP="004322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Ликвидировать Избирательную комиссию </w:t>
      </w:r>
      <w:r w:rsidR="00F47028" w:rsidRPr="00F47028">
        <w:rPr>
          <w:sz w:val="28"/>
          <w:szCs w:val="28"/>
        </w:rPr>
        <w:t>муниципального образования «Город Кызыл»</w:t>
      </w:r>
      <w:r w:rsidR="00F47028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F47028">
        <w:rPr>
          <w:sz w:val="28"/>
          <w:szCs w:val="28"/>
        </w:rPr>
        <w:t>к юридическое лицо в установленном действующим законодательством порядке.</w:t>
      </w:r>
    </w:p>
    <w:p w:rsidR="00432204" w:rsidRPr="003321C6" w:rsidRDefault="00B70743" w:rsidP="004322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32204">
        <w:rPr>
          <w:sz w:val="28"/>
          <w:szCs w:val="28"/>
        </w:rPr>
        <w:t xml:space="preserve">. Назначить ликвидационную комиссию Избирательной комиссии </w:t>
      </w:r>
      <w:r w:rsidR="0022218D" w:rsidRPr="00F47028">
        <w:rPr>
          <w:sz w:val="28"/>
          <w:szCs w:val="28"/>
        </w:rPr>
        <w:t>муниципального образования «Город Кызыл»</w:t>
      </w:r>
      <w:r w:rsidR="0022218D">
        <w:rPr>
          <w:sz w:val="28"/>
          <w:szCs w:val="28"/>
        </w:rPr>
        <w:t xml:space="preserve"> </w:t>
      </w:r>
      <w:r w:rsidR="00432204" w:rsidRPr="003321C6">
        <w:rPr>
          <w:sz w:val="28"/>
          <w:szCs w:val="28"/>
        </w:rPr>
        <w:t>в следующем составе:</w:t>
      </w:r>
    </w:p>
    <w:p w:rsidR="00432204" w:rsidRDefault="00432204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комиссии: </w:t>
      </w:r>
    </w:p>
    <w:p w:rsidR="00432204" w:rsidRDefault="0022218D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М.М.</w:t>
      </w:r>
      <w:r w:rsidR="003321C6">
        <w:rPr>
          <w:sz w:val="28"/>
          <w:szCs w:val="28"/>
        </w:rPr>
        <w:t xml:space="preserve"> -</w:t>
      </w:r>
      <w:r w:rsidR="00432204">
        <w:rPr>
          <w:sz w:val="28"/>
          <w:szCs w:val="28"/>
        </w:rPr>
        <w:t xml:space="preserve"> председатель Избирательной комиссии</w:t>
      </w:r>
      <w:r w:rsidRPr="0022218D">
        <w:rPr>
          <w:sz w:val="28"/>
          <w:szCs w:val="28"/>
        </w:rPr>
        <w:t xml:space="preserve"> </w:t>
      </w:r>
      <w:r w:rsidRPr="00F47028">
        <w:rPr>
          <w:sz w:val="28"/>
          <w:szCs w:val="28"/>
        </w:rPr>
        <w:t>муниципального образования «Город Кызыл»</w:t>
      </w:r>
      <w:r w:rsidR="00432204">
        <w:rPr>
          <w:sz w:val="28"/>
          <w:szCs w:val="28"/>
        </w:rPr>
        <w:t>;</w:t>
      </w:r>
    </w:p>
    <w:p w:rsidR="00432204" w:rsidRDefault="00432204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 комиссии: </w:t>
      </w:r>
    </w:p>
    <w:p w:rsidR="00905C8D" w:rsidRDefault="00955FD4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Бадыра</w:t>
      </w:r>
      <w:r w:rsidR="00A93A9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Б.Х.</w:t>
      </w:r>
      <w:r w:rsidR="003321C6">
        <w:rPr>
          <w:sz w:val="28"/>
          <w:szCs w:val="28"/>
        </w:rPr>
        <w:t xml:space="preserve"> -</w:t>
      </w:r>
      <w:r w:rsidR="00905C8D">
        <w:rPr>
          <w:sz w:val="28"/>
          <w:szCs w:val="28"/>
        </w:rPr>
        <w:t xml:space="preserve"> депутат Хурала представителей г</w:t>
      </w:r>
      <w:proofErr w:type="gramStart"/>
      <w:r w:rsidR="00905C8D">
        <w:rPr>
          <w:sz w:val="28"/>
          <w:szCs w:val="28"/>
        </w:rPr>
        <w:t>.К</w:t>
      </w:r>
      <w:proofErr w:type="gramEnd"/>
      <w:r w:rsidR="00905C8D">
        <w:rPr>
          <w:sz w:val="28"/>
          <w:szCs w:val="28"/>
        </w:rPr>
        <w:t>ызыла</w:t>
      </w:r>
    </w:p>
    <w:p w:rsidR="00432204" w:rsidRDefault="00905C8D" w:rsidP="0022218D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 w:rsidR="003321C6">
        <w:rPr>
          <w:sz w:val="28"/>
          <w:szCs w:val="28"/>
        </w:rPr>
        <w:t>Доолай</w:t>
      </w:r>
      <w:proofErr w:type="spellEnd"/>
      <w:r w:rsidR="003321C6">
        <w:rPr>
          <w:sz w:val="28"/>
          <w:szCs w:val="28"/>
        </w:rPr>
        <w:t xml:space="preserve"> М.Н. - </w:t>
      </w:r>
      <w:r w:rsidR="00CE6CE0">
        <w:rPr>
          <w:sz w:val="28"/>
          <w:szCs w:val="28"/>
        </w:rPr>
        <w:t xml:space="preserve">главный </w:t>
      </w:r>
      <w:r w:rsidR="00432204">
        <w:rPr>
          <w:sz w:val="28"/>
          <w:szCs w:val="28"/>
        </w:rPr>
        <w:t>бухгалтер</w:t>
      </w:r>
      <w:r w:rsidR="00432204" w:rsidRPr="003725CC">
        <w:rPr>
          <w:sz w:val="28"/>
          <w:szCs w:val="28"/>
        </w:rPr>
        <w:t xml:space="preserve"> </w:t>
      </w:r>
      <w:r w:rsidR="00CE6CE0">
        <w:rPr>
          <w:sz w:val="28"/>
          <w:szCs w:val="28"/>
        </w:rPr>
        <w:t>МКУ «Централизованная бухгалтерия»</w:t>
      </w:r>
      <w:r w:rsidR="0022218D">
        <w:rPr>
          <w:sz w:val="28"/>
          <w:szCs w:val="28"/>
        </w:rPr>
        <w:t xml:space="preserve"> мэрии города Кызыла</w:t>
      </w:r>
      <w:r w:rsidR="00432204">
        <w:rPr>
          <w:sz w:val="28"/>
          <w:szCs w:val="28"/>
        </w:rPr>
        <w:t>;</w:t>
      </w:r>
    </w:p>
    <w:p w:rsidR="00432204" w:rsidRDefault="0022218D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C63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3321C6">
        <w:rPr>
          <w:sz w:val="28"/>
          <w:szCs w:val="28"/>
        </w:rPr>
        <w:t>Ондар</w:t>
      </w:r>
      <w:proofErr w:type="spellEnd"/>
      <w:r w:rsidR="003321C6">
        <w:rPr>
          <w:sz w:val="28"/>
          <w:szCs w:val="28"/>
        </w:rPr>
        <w:t xml:space="preserve"> Р.В.</w:t>
      </w:r>
      <w:r w:rsidR="00CE6CE0">
        <w:rPr>
          <w:sz w:val="28"/>
          <w:szCs w:val="28"/>
        </w:rPr>
        <w:t xml:space="preserve"> - </w:t>
      </w:r>
      <w:r>
        <w:rPr>
          <w:sz w:val="28"/>
          <w:szCs w:val="28"/>
        </w:rPr>
        <w:t>главный специалист п</w:t>
      </w:r>
      <w:r w:rsidR="00432204">
        <w:rPr>
          <w:sz w:val="28"/>
          <w:szCs w:val="28"/>
        </w:rPr>
        <w:t>ра</w:t>
      </w:r>
      <w:r>
        <w:rPr>
          <w:sz w:val="28"/>
          <w:szCs w:val="28"/>
        </w:rPr>
        <w:t>вового управления мэрии города Кызыла</w:t>
      </w:r>
      <w:r w:rsidR="00EC637E">
        <w:rPr>
          <w:sz w:val="28"/>
          <w:szCs w:val="28"/>
        </w:rPr>
        <w:t>.</w:t>
      </w:r>
    </w:p>
    <w:p w:rsidR="005F095A" w:rsidRDefault="005F095A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05C8D">
        <w:rPr>
          <w:sz w:val="28"/>
          <w:szCs w:val="28"/>
        </w:rPr>
        <w:t xml:space="preserve"> </w:t>
      </w:r>
      <w:proofErr w:type="spellStart"/>
      <w:r w:rsidR="00905C8D">
        <w:rPr>
          <w:sz w:val="28"/>
          <w:szCs w:val="28"/>
        </w:rPr>
        <w:t>Хорлуу</w:t>
      </w:r>
      <w:proofErr w:type="spellEnd"/>
      <w:r w:rsidR="00905C8D">
        <w:rPr>
          <w:sz w:val="28"/>
          <w:szCs w:val="28"/>
        </w:rPr>
        <w:t xml:space="preserve"> А.В. - </w:t>
      </w:r>
      <w:r>
        <w:rPr>
          <w:sz w:val="28"/>
          <w:szCs w:val="28"/>
        </w:rPr>
        <w:t xml:space="preserve">секретарь </w:t>
      </w:r>
      <w:r w:rsidR="00564D61">
        <w:rPr>
          <w:sz w:val="28"/>
          <w:szCs w:val="28"/>
        </w:rPr>
        <w:t>комиссии</w:t>
      </w:r>
      <w:r w:rsidR="00905C8D">
        <w:rPr>
          <w:sz w:val="28"/>
          <w:szCs w:val="28"/>
        </w:rPr>
        <w:t>.</w:t>
      </w:r>
    </w:p>
    <w:p w:rsidR="00432204" w:rsidRDefault="00432204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204" w:rsidRPr="00B85990" w:rsidRDefault="00B233F2" w:rsidP="004322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32204">
        <w:rPr>
          <w:sz w:val="28"/>
          <w:szCs w:val="28"/>
        </w:rPr>
        <w:t xml:space="preserve">. </w:t>
      </w:r>
      <w:r w:rsidR="00432204" w:rsidRPr="00B85990">
        <w:rPr>
          <w:sz w:val="28"/>
          <w:szCs w:val="28"/>
        </w:rPr>
        <w:t xml:space="preserve">Ликвидационной комиссии совершить все необходимые действия и мероприятия по ликвидации Избирательной комиссии </w:t>
      </w:r>
      <w:r w:rsidR="00EC637E" w:rsidRPr="00F47028">
        <w:rPr>
          <w:sz w:val="28"/>
          <w:szCs w:val="28"/>
        </w:rPr>
        <w:t>муниципального образования «Город Кызыл»</w:t>
      </w:r>
      <w:r w:rsidR="00EC637E">
        <w:rPr>
          <w:sz w:val="28"/>
          <w:szCs w:val="28"/>
        </w:rPr>
        <w:t xml:space="preserve"> </w:t>
      </w:r>
      <w:r w:rsidR="003000E3">
        <w:rPr>
          <w:sz w:val="28"/>
          <w:szCs w:val="28"/>
        </w:rPr>
        <w:t xml:space="preserve">(далее – Избирательная комиссия) </w:t>
      </w:r>
      <w:r w:rsidR="00432204" w:rsidRPr="00B85990">
        <w:rPr>
          <w:sz w:val="28"/>
          <w:szCs w:val="28"/>
        </w:rPr>
        <w:t>в порядке и сроки, установленные действующим законодательством, в том числе:</w:t>
      </w:r>
    </w:p>
    <w:p w:rsidR="00432204" w:rsidRPr="001B0A3B" w:rsidRDefault="00432204" w:rsidP="00AC309A">
      <w:pPr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B85990">
        <w:rPr>
          <w:sz w:val="28"/>
          <w:szCs w:val="28"/>
        </w:rPr>
        <w:t>в трехдневны</w:t>
      </w:r>
      <w:r>
        <w:rPr>
          <w:sz w:val="28"/>
          <w:szCs w:val="28"/>
        </w:rPr>
        <w:t>й</w:t>
      </w:r>
      <w:r w:rsidRPr="00B85990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с момента вступления в силу настоящего решения</w:t>
      </w:r>
      <w:r w:rsidR="00EC637E">
        <w:rPr>
          <w:sz w:val="28"/>
          <w:szCs w:val="28"/>
        </w:rPr>
        <w:t xml:space="preserve"> уведомить </w:t>
      </w:r>
      <w:proofErr w:type="gramStart"/>
      <w:r w:rsidR="003000E3">
        <w:rPr>
          <w:sz w:val="28"/>
          <w:szCs w:val="28"/>
        </w:rPr>
        <w:t>МРИ</w:t>
      </w:r>
      <w:proofErr w:type="gramEnd"/>
      <w:r w:rsidR="003000E3">
        <w:rPr>
          <w:sz w:val="28"/>
          <w:szCs w:val="28"/>
        </w:rPr>
        <w:t xml:space="preserve"> </w:t>
      </w:r>
      <w:r w:rsidR="003000E3" w:rsidRPr="0082377C">
        <w:rPr>
          <w:sz w:val="28"/>
          <w:szCs w:val="28"/>
        </w:rPr>
        <w:t>ФНС России № 1 по Республике Тыва</w:t>
      </w:r>
      <w:r w:rsidRPr="00B85990">
        <w:rPr>
          <w:sz w:val="28"/>
          <w:szCs w:val="28"/>
        </w:rPr>
        <w:t xml:space="preserve"> о принятом решении и назначении </w:t>
      </w:r>
      <w:r w:rsidRPr="001B0A3B">
        <w:rPr>
          <w:sz w:val="28"/>
          <w:szCs w:val="28"/>
        </w:rPr>
        <w:t>ликвидационной комиссии;</w:t>
      </w:r>
    </w:p>
    <w:p w:rsidR="00443C0F" w:rsidRDefault="00564D61" w:rsidP="00AC309A">
      <w:pPr>
        <w:numPr>
          <w:ilvl w:val="0"/>
          <w:numId w:val="1"/>
        </w:numPr>
        <w:tabs>
          <w:tab w:val="num" w:pos="-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443C0F">
        <w:rPr>
          <w:sz w:val="28"/>
          <w:szCs w:val="28"/>
        </w:rPr>
        <w:t xml:space="preserve"> в печатном издании, предназначенном для публикации данных о государственной регистрации юридических лиц, и на официальном сайте городского округа «Город Кызыл Республики Тыва» сведений  о принятии решения о ликвидации избирательной комиссии, сообщения о ликвидации и о порядке и сроке </w:t>
      </w:r>
      <w:r w:rsidR="00443C0F" w:rsidRPr="00443C0F">
        <w:rPr>
          <w:sz w:val="28"/>
          <w:szCs w:val="28"/>
        </w:rPr>
        <w:t>заявл</w:t>
      </w:r>
      <w:r w:rsidR="00443C0F">
        <w:rPr>
          <w:sz w:val="28"/>
          <w:szCs w:val="28"/>
        </w:rPr>
        <w:t>ения требований его кредиторами в соответствии с законодательством;</w:t>
      </w:r>
    </w:p>
    <w:p w:rsidR="00432204" w:rsidRDefault="00432204" w:rsidP="00AC309A">
      <w:pPr>
        <w:numPr>
          <w:ilvl w:val="0"/>
          <w:numId w:val="1"/>
        </w:numPr>
        <w:tabs>
          <w:tab w:val="num" w:pos="-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выявлению кредиторов и получению дебиторской задолженности, письменно уведомить кредиторов о ликвидации Избирательной комиссии</w:t>
      </w:r>
      <w:r w:rsidR="00EC637E" w:rsidRPr="00EC637E">
        <w:rPr>
          <w:sz w:val="28"/>
          <w:szCs w:val="28"/>
        </w:rPr>
        <w:t xml:space="preserve"> </w:t>
      </w:r>
      <w:r w:rsidR="00EC637E" w:rsidRPr="00F47028">
        <w:rPr>
          <w:sz w:val="28"/>
          <w:szCs w:val="28"/>
        </w:rPr>
        <w:t>муниципального образования «Город Кызыл»</w:t>
      </w:r>
      <w:r>
        <w:rPr>
          <w:sz w:val="28"/>
          <w:szCs w:val="28"/>
        </w:rPr>
        <w:t>;</w:t>
      </w:r>
    </w:p>
    <w:p w:rsidR="00AC309A" w:rsidRDefault="0082377C" w:rsidP="00AC309A">
      <w:pPr>
        <w:numPr>
          <w:ilvl w:val="0"/>
          <w:numId w:val="1"/>
        </w:numPr>
        <w:tabs>
          <w:tab w:val="num" w:pos="-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="00AC309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представить к утверждению </w:t>
      </w:r>
      <w:r w:rsidR="00A93A98">
        <w:rPr>
          <w:sz w:val="28"/>
          <w:szCs w:val="28"/>
        </w:rPr>
        <w:t xml:space="preserve">в Хурал представителей города Кызыла </w:t>
      </w:r>
      <w:r>
        <w:rPr>
          <w:sz w:val="28"/>
          <w:szCs w:val="28"/>
        </w:rPr>
        <w:t>ликвидационный баланс</w:t>
      </w:r>
      <w:r w:rsidR="00AC309A">
        <w:rPr>
          <w:sz w:val="28"/>
          <w:szCs w:val="28"/>
        </w:rPr>
        <w:t>;</w:t>
      </w:r>
    </w:p>
    <w:p w:rsidR="00AC309A" w:rsidRPr="00AC309A" w:rsidRDefault="00AC309A" w:rsidP="00AC309A">
      <w:pPr>
        <w:numPr>
          <w:ilvl w:val="0"/>
          <w:numId w:val="1"/>
        </w:numPr>
        <w:tabs>
          <w:tab w:val="clear" w:pos="810"/>
          <w:tab w:val="num" w:pos="-180"/>
        </w:tabs>
        <w:ind w:left="0" w:firstLine="709"/>
        <w:jc w:val="both"/>
        <w:rPr>
          <w:sz w:val="28"/>
          <w:szCs w:val="28"/>
        </w:rPr>
      </w:pPr>
      <w:r w:rsidRPr="00AC309A">
        <w:rPr>
          <w:sz w:val="28"/>
          <w:szCs w:val="28"/>
        </w:rPr>
        <w:t xml:space="preserve">уведомить </w:t>
      </w:r>
      <w:proofErr w:type="gramStart"/>
      <w:r w:rsidR="0082377C" w:rsidRPr="0082377C">
        <w:rPr>
          <w:sz w:val="28"/>
          <w:szCs w:val="28"/>
        </w:rPr>
        <w:t>МРИ</w:t>
      </w:r>
      <w:proofErr w:type="gramEnd"/>
      <w:r w:rsidR="0082377C" w:rsidRPr="0082377C">
        <w:rPr>
          <w:sz w:val="28"/>
          <w:szCs w:val="28"/>
        </w:rPr>
        <w:t xml:space="preserve"> ФНС России № 1 по Республике Тыва </w:t>
      </w:r>
      <w:r w:rsidRPr="00AC309A">
        <w:rPr>
          <w:sz w:val="28"/>
          <w:szCs w:val="28"/>
        </w:rPr>
        <w:t>о завершении п</w:t>
      </w:r>
      <w:r>
        <w:rPr>
          <w:sz w:val="28"/>
          <w:szCs w:val="28"/>
        </w:rPr>
        <w:t>роцесса ликвидации.</w:t>
      </w:r>
    </w:p>
    <w:p w:rsidR="00432204" w:rsidRPr="00744B31" w:rsidRDefault="00B233F2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32204" w:rsidRPr="00744B31">
        <w:rPr>
          <w:sz w:val="28"/>
          <w:szCs w:val="28"/>
        </w:rPr>
        <w:t xml:space="preserve">. Финансирование мероприятий, связанных с реализацией настоящего решения, осуществлять за счет средств </w:t>
      </w:r>
      <w:r w:rsidR="00AC309A">
        <w:rPr>
          <w:sz w:val="28"/>
          <w:szCs w:val="28"/>
        </w:rPr>
        <w:t>местного бюджета</w:t>
      </w:r>
      <w:r w:rsidR="00432204" w:rsidRPr="00744B31">
        <w:rPr>
          <w:sz w:val="28"/>
          <w:szCs w:val="28"/>
        </w:rPr>
        <w:t>.</w:t>
      </w:r>
    </w:p>
    <w:p w:rsidR="00AC309A" w:rsidRDefault="00B233F2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432204" w:rsidRPr="00744B31">
        <w:rPr>
          <w:sz w:val="28"/>
          <w:szCs w:val="28"/>
        </w:rPr>
        <w:t>. Опубликовать настоящее</w:t>
      </w:r>
      <w:r w:rsidR="00432204" w:rsidRPr="006100CC">
        <w:rPr>
          <w:sz w:val="28"/>
          <w:szCs w:val="28"/>
        </w:rPr>
        <w:t xml:space="preserve"> решение на </w:t>
      </w:r>
      <w:r w:rsidR="00AC309A">
        <w:rPr>
          <w:sz w:val="28"/>
          <w:szCs w:val="28"/>
        </w:rPr>
        <w:t xml:space="preserve">официальном </w:t>
      </w:r>
      <w:r w:rsidR="00432204" w:rsidRPr="006100CC">
        <w:rPr>
          <w:sz w:val="28"/>
          <w:szCs w:val="28"/>
        </w:rPr>
        <w:t>сайте</w:t>
      </w:r>
      <w:r w:rsidR="00AC309A">
        <w:rPr>
          <w:sz w:val="28"/>
          <w:szCs w:val="28"/>
        </w:rPr>
        <w:t xml:space="preserve"> органов местного самоуправления городского округа «Город Кызыл Республики Тыва».</w:t>
      </w:r>
      <w:r w:rsidR="00432204">
        <w:rPr>
          <w:sz w:val="28"/>
          <w:szCs w:val="28"/>
        </w:rPr>
        <w:tab/>
      </w:r>
    </w:p>
    <w:p w:rsidR="00432204" w:rsidRDefault="00AC309A" w:rsidP="00432204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3F2">
        <w:rPr>
          <w:sz w:val="28"/>
          <w:szCs w:val="28"/>
        </w:rPr>
        <w:t>6</w:t>
      </w:r>
      <w:r w:rsidR="00432204" w:rsidRPr="006100CC">
        <w:rPr>
          <w:sz w:val="28"/>
          <w:szCs w:val="28"/>
        </w:rPr>
        <w:t>.</w:t>
      </w:r>
      <w:r w:rsidR="003321C6">
        <w:rPr>
          <w:sz w:val="28"/>
          <w:szCs w:val="28"/>
        </w:rPr>
        <w:t xml:space="preserve"> </w:t>
      </w:r>
      <w:proofErr w:type="gramStart"/>
      <w:r w:rsidR="00432204" w:rsidRPr="006100CC">
        <w:rPr>
          <w:sz w:val="28"/>
          <w:szCs w:val="28"/>
        </w:rPr>
        <w:t>Контроль за</w:t>
      </w:r>
      <w:proofErr w:type="gramEnd"/>
      <w:r w:rsidR="00432204" w:rsidRPr="006100CC">
        <w:rPr>
          <w:sz w:val="28"/>
          <w:szCs w:val="28"/>
        </w:rPr>
        <w:t xml:space="preserve"> исполнением насто</w:t>
      </w:r>
      <w:r w:rsidR="00183A65">
        <w:rPr>
          <w:sz w:val="28"/>
          <w:szCs w:val="28"/>
        </w:rPr>
        <w:t>ящего решения возложить на Комитет</w:t>
      </w:r>
      <w:r>
        <w:rPr>
          <w:sz w:val="28"/>
          <w:szCs w:val="28"/>
        </w:rPr>
        <w:t xml:space="preserve"> по правовой политике, регламенту и общественной безопасности</w:t>
      </w:r>
      <w:r w:rsidR="00183A65">
        <w:rPr>
          <w:sz w:val="28"/>
          <w:szCs w:val="28"/>
        </w:rPr>
        <w:t xml:space="preserve"> Хурала представителей города Кызыла и мэрию города Кызыла</w:t>
      </w:r>
      <w:r>
        <w:rPr>
          <w:sz w:val="28"/>
          <w:szCs w:val="28"/>
        </w:rPr>
        <w:t>.</w:t>
      </w:r>
    </w:p>
    <w:p w:rsidR="003321C6" w:rsidRDefault="00B233F2" w:rsidP="003321C6">
      <w:pPr>
        <w:tabs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3321C6">
        <w:rPr>
          <w:sz w:val="28"/>
          <w:szCs w:val="28"/>
        </w:rPr>
        <w:t>.</w:t>
      </w:r>
      <w:r w:rsidR="003321C6" w:rsidRPr="003321C6">
        <w:rPr>
          <w:sz w:val="28"/>
          <w:szCs w:val="28"/>
        </w:rPr>
        <w:t xml:space="preserve"> </w:t>
      </w:r>
      <w:r w:rsidR="003321C6" w:rsidRPr="006100CC">
        <w:rPr>
          <w:sz w:val="28"/>
          <w:szCs w:val="28"/>
        </w:rPr>
        <w:t xml:space="preserve">Настоящее решение вступает в силу с момента его </w:t>
      </w:r>
      <w:r w:rsidR="003321C6">
        <w:rPr>
          <w:sz w:val="28"/>
          <w:szCs w:val="28"/>
        </w:rPr>
        <w:t>официального опубликования</w:t>
      </w:r>
      <w:r w:rsidR="003321C6" w:rsidRPr="006100CC">
        <w:rPr>
          <w:sz w:val="28"/>
          <w:szCs w:val="28"/>
        </w:rPr>
        <w:t>.</w:t>
      </w:r>
    </w:p>
    <w:p w:rsidR="003321C6" w:rsidRPr="006100CC" w:rsidRDefault="003321C6" w:rsidP="00432204">
      <w:pPr>
        <w:tabs>
          <w:tab w:val="num" w:pos="-180"/>
        </w:tabs>
        <w:jc w:val="both"/>
        <w:rPr>
          <w:sz w:val="28"/>
          <w:szCs w:val="28"/>
        </w:rPr>
      </w:pPr>
    </w:p>
    <w:p w:rsidR="00432204" w:rsidRDefault="00432204" w:rsidP="00432204">
      <w:pPr>
        <w:ind w:left="360"/>
        <w:jc w:val="both"/>
        <w:rPr>
          <w:sz w:val="28"/>
          <w:szCs w:val="28"/>
        </w:rPr>
      </w:pPr>
    </w:p>
    <w:p w:rsidR="00432204" w:rsidRPr="006100CC" w:rsidRDefault="00432204" w:rsidP="00432204">
      <w:pPr>
        <w:jc w:val="both"/>
        <w:rPr>
          <w:sz w:val="28"/>
          <w:szCs w:val="28"/>
        </w:rPr>
      </w:pPr>
    </w:p>
    <w:p w:rsidR="00432204" w:rsidRDefault="00AC309A" w:rsidP="00432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Кызыла                                                           </w:t>
      </w:r>
      <w:r w:rsidR="003321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Д.Оюн</w:t>
      </w:r>
      <w:proofErr w:type="spellEnd"/>
    </w:p>
    <w:p w:rsidR="00432204" w:rsidRDefault="00432204" w:rsidP="00432204">
      <w:pPr>
        <w:jc w:val="both"/>
        <w:rPr>
          <w:sz w:val="28"/>
          <w:szCs w:val="28"/>
        </w:rPr>
      </w:pPr>
    </w:p>
    <w:p w:rsidR="00432204" w:rsidRDefault="00432204" w:rsidP="00432204">
      <w:pPr>
        <w:jc w:val="both"/>
        <w:rPr>
          <w:sz w:val="28"/>
          <w:szCs w:val="28"/>
        </w:rPr>
      </w:pPr>
    </w:p>
    <w:p w:rsidR="00432204" w:rsidRDefault="00432204" w:rsidP="00432204">
      <w:pPr>
        <w:jc w:val="both"/>
        <w:rPr>
          <w:sz w:val="28"/>
          <w:szCs w:val="28"/>
        </w:rPr>
      </w:pPr>
    </w:p>
    <w:p w:rsidR="003B5FA9" w:rsidRDefault="003B5FA9"/>
    <w:sectPr w:rsidR="003B5FA9" w:rsidSect="003B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6116"/>
    <w:multiLevelType w:val="hybridMultilevel"/>
    <w:tmpl w:val="77E29144"/>
    <w:lvl w:ilvl="0" w:tplc="889E9D6A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204"/>
    <w:rsid w:val="00126ABF"/>
    <w:rsid w:val="00183A65"/>
    <w:rsid w:val="00196AE2"/>
    <w:rsid w:val="001B1402"/>
    <w:rsid w:val="0022218D"/>
    <w:rsid w:val="00246986"/>
    <w:rsid w:val="003000E3"/>
    <w:rsid w:val="0032577A"/>
    <w:rsid w:val="003321C6"/>
    <w:rsid w:val="0036370F"/>
    <w:rsid w:val="003A65EB"/>
    <w:rsid w:val="003B5FA9"/>
    <w:rsid w:val="00432204"/>
    <w:rsid w:val="00443C0F"/>
    <w:rsid w:val="00564D61"/>
    <w:rsid w:val="005C0191"/>
    <w:rsid w:val="005F095A"/>
    <w:rsid w:val="0082377C"/>
    <w:rsid w:val="008F4BC2"/>
    <w:rsid w:val="00905C8D"/>
    <w:rsid w:val="00955FD4"/>
    <w:rsid w:val="00A93A98"/>
    <w:rsid w:val="00AA3DD0"/>
    <w:rsid w:val="00AC309A"/>
    <w:rsid w:val="00AD2C6A"/>
    <w:rsid w:val="00B233F2"/>
    <w:rsid w:val="00B70743"/>
    <w:rsid w:val="00C738BD"/>
    <w:rsid w:val="00CE6CE0"/>
    <w:rsid w:val="00EC637E"/>
    <w:rsid w:val="00F4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11</cp:revision>
  <cp:lastPrinted>2017-09-06T03:13:00Z</cp:lastPrinted>
  <dcterms:created xsi:type="dcterms:W3CDTF">2017-08-28T11:20:00Z</dcterms:created>
  <dcterms:modified xsi:type="dcterms:W3CDTF">2017-09-08T09:44:00Z</dcterms:modified>
</cp:coreProperties>
</file>